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49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980"/>
        <w:gridCol w:w="1984"/>
        <w:gridCol w:w="1843"/>
        <w:gridCol w:w="1843"/>
        <w:gridCol w:w="1843"/>
      </w:tblGrid>
      <w:tr w:rsidR="007F53F5" w14:paraId="0A77A0CD" w14:textId="77777777" w:rsidTr="00EA72D5">
        <w:trPr>
          <w:trHeight w:val="1315"/>
          <w:jc w:val="center"/>
        </w:trPr>
        <w:tc>
          <w:tcPr>
            <w:tcW w:w="1980" w:type="dxa"/>
            <w:shd w:val="clear" w:color="auto" w:fill="FFFFFF" w:themeFill="background1"/>
          </w:tcPr>
          <w:p w14:paraId="748C0EAD" w14:textId="77777777" w:rsidR="007F53F5" w:rsidRDefault="007F53F5" w:rsidP="00EA72D5">
            <w:pPr>
              <w:spacing w:after="0"/>
              <w:jc w:val="center"/>
            </w:pPr>
            <w:r w:rsidRPr="003A7B34">
              <w:rPr>
                <w:sz w:val="20"/>
                <w:szCs w:val="20"/>
              </w:rPr>
              <w:fldChar w:fldCharType="begin"/>
            </w:r>
            <w:r w:rsidRPr="003A7B34">
              <w:rPr>
                <w:sz w:val="20"/>
                <w:szCs w:val="20"/>
              </w:rPr>
              <w:instrText xml:space="preserve"> INCLUDEPICTURE "http://horlog.bg/images/logo_EU.jpg" \* MERGEFORMATINET </w:instrText>
            </w:r>
            <w:r w:rsidRPr="003A7B34">
              <w:rPr>
                <w:sz w:val="20"/>
                <w:szCs w:val="20"/>
              </w:rPr>
              <w:fldChar w:fldCharType="separate"/>
            </w:r>
            <w:r w:rsidRPr="003A7B34">
              <w:rPr>
                <w:sz w:val="20"/>
                <w:szCs w:val="20"/>
              </w:rPr>
              <w:fldChar w:fldCharType="begin"/>
            </w:r>
            <w:r w:rsidRPr="003A7B34"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sz w:val="20"/>
                <w:szCs w:val="20"/>
              </w:rPr>
              <w:fldChar w:fldCharType="separate"/>
            </w:r>
            <w:r w:rsidRPr="003A7B34">
              <w:rPr>
                <w:sz w:val="20"/>
                <w:szCs w:val="20"/>
              </w:rPr>
              <w:fldChar w:fldCharType="begin"/>
            </w:r>
            <w:r w:rsidRPr="003A7B34"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sz w:val="20"/>
                <w:szCs w:val="20"/>
              </w:rPr>
              <w:fldChar w:fldCharType="separate"/>
            </w:r>
            <w:r w:rsidRPr="003A7B34">
              <w:rPr>
                <w:sz w:val="20"/>
                <w:szCs w:val="20"/>
              </w:rPr>
              <w:fldChar w:fldCharType="begin"/>
            </w:r>
            <w:r w:rsidRPr="003A7B34"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sz w:val="20"/>
                <w:szCs w:val="20"/>
              </w:rPr>
              <w:fldChar w:fldCharType="separate"/>
            </w:r>
            <w:r w:rsidRPr="003A7B34">
              <w:rPr>
                <w:sz w:val="20"/>
                <w:szCs w:val="20"/>
              </w:rPr>
              <w:fldChar w:fldCharType="begin"/>
            </w:r>
            <w:r w:rsidRPr="003A7B34"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sz w:val="20"/>
                <w:szCs w:val="20"/>
              </w:rPr>
              <w:fldChar w:fldCharType="separate"/>
            </w:r>
            <w:r w:rsidRPr="003A7B34">
              <w:rPr>
                <w:sz w:val="20"/>
                <w:szCs w:val="20"/>
              </w:rPr>
              <w:fldChar w:fldCharType="begin"/>
            </w:r>
            <w:r w:rsidRPr="003A7B34"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sz w:val="20"/>
                <w:szCs w:val="20"/>
              </w:rPr>
              <w:fldChar w:fldCharType="separate"/>
            </w:r>
            <w:r w:rsidRPr="003A7B34">
              <w:rPr>
                <w:sz w:val="20"/>
                <w:szCs w:val="20"/>
              </w:rPr>
              <w:fldChar w:fldCharType="begin"/>
            </w:r>
            <w:r w:rsidRPr="003A7B34"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sz w:val="20"/>
                <w:szCs w:val="20"/>
              </w:rPr>
              <w:fldChar w:fldCharType="separate"/>
            </w:r>
            <w:r w:rsidRPr="003A7B34">
              <w:rPr>
                <w:sz w:val="20"/>
                <w:szCs w:val="20"/>
              </w:rPr>
              <w:fldChar w:fldCharType="begin"/>
            </w:r>
            <w:r w:rsidRPr="003A7B34"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sz w:val="20"/>
                <w:szCs w:val="20"/>
              </w:rPr>
              <w:fldChar w:fldCharType="separate"/>
            </w:r>
            <w:r w:rsidRPr="003A7B34">
              <w:rPr>
                <w:sz w:val="20"/>
                <w:szCs w:val="20"/>
              </w:rPr>
              <w:fldChar w:fldCharType="begin"/>
            </w:r>
            <w:r w:rsidRPr="003A7B34"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sz w:val="20"/>
                <w:szCs w:val="20"/>
              </w:rPr>
              <w:fldChar w:fldCharType="separate"/>
            </w:r>
            <w:r w:rsidRPr="003A7B34">
              <w:rPr>
                <w:sz w:val="20"/>
                <w:szCs w:val="20"/>
              </w:rPr>
              <w:fldChar w:fldCharType="begin"/>
            </w:r>
            <w:r w:rsidRPr="003A7B34"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sz w:val="20"/>
                <w:szCs w:val="20"/>
              </w:rPr>
              <w:fldChar w:fldCharType="separate"/>
            </w:r>
            <w:r w:rsidRPr="003A7B34">
              <w:rPr>
                <w:sz w:val="20"/>
                <w:szCs w:val="20"/>
              </w:rPr>
              <w:fldChar w:fldCharType="begin"/>
            </w:r>
            <w:r w:rsidRPr="003A7B34"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sz w:val="20"/>
                <w:szCs w:val="20"/>
              </w:rPr>
              <w:fldChar w:fldCharType="separate"/>
            </w:r>
            <w:r w:rsidRPr="003A7B34">
              <w:rPr>
                <w:sz w:val="20"/>
                <w:szCs w:val="20"/>
              </w:rPr>
              <w:fldChar w:fldCharType="begin"/>
            </w:r>
            <w:r w:rsidRPr="003A7B34"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sz w:val="20"/>
                <w:szCs w:val="20"/>
              </w:rPr>
              <w:fldChar w:fldCharType="separate"/>
            </w:r>
            <w:r w:rsidRPr="003A7B34">
              <w:rPr>
                <w:sz w:val="20"/>
                <w:szCs w:val="20"/>
              </w:rPr>
              <w:fldChar w:fldCharType="begin"/>
            </w:r>
            <w:r w:rsidRPr="003A7B34"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sz w:val="20"/>
                <w:szCs w:val="20"/>
              </w:rPr>
              <w:fldChar w:fldCharType="separate"/>
            </w:r>
            <w:r w:rsidRPr="003A7B34">
              <w:rPr>
                <w:sz w:val="20"/>
                <w:szCs w:val="20"/>
              </w:rPr>
              <w:fldChar w:fldCharType="begin"/>
            </w:r>
            <w:r w:rsidRPr="003A7B34"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 w:rsidR="009017D1">
              <w:rPr>
                <w:sz w:val="20"/>
                <w:szCs w:val="20"/>
              </w:rPr>
              <w:fldChar w:fldCharType="begin"/>
            </w:r>
            <w:r w:rsidR="009017D1"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 w:rsidR="009017D1">
              <w:rPr>
                <w:sz w:val="20"/>
                <w:szCs w:val="20"/>
              </w:rPr>
              <w:fldChar w:fldCharType="separate"/>
            </w:r>
            <w:r w:rsidR="00BC757E">
              <w:rPr>
                <w:sz w:val="20"/>
                <w:szCs w:val="20"/>
              </w:rPr>
              <w:fldChar w:fldCharType="begin"/>
            </w:r>
            <w:r w:rsidR="00BC757E"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 w:rsidR="00BC757E">
              <w:rPr>
                <w:sz w:val="20"/>
                <w:szCs w:val="20"/>
              </w:rPr>
              <w:fldChar w:fldCharType="separate"/>
            </w:r>
            <w:r w:rsidR="00EF3DF8">
              <w:rPr>
                <w:sz w:val="20"/>
                <w:szCs w:val="20"/>
              </w:rPr>
              <w:fldChar w:fldCharType="begin"/>
            </w:r>
            <w:r w:rsidR="00EF3DF8"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 w:rsidR="00EF3DF8">
              <w:rPr>
                <w:sz w:val="20"/>
                <w:szCs w:val="20"/>
              </w:rPr>
              <w:fldChar w:fldCharType="separate"/>
            </w:r>
            <w:r w:rsidR="00047EC9">
              <w:rPr>
                <w:sz w:val="20"/>
                <w:szCs w:val="20"/>
              </w:rPr>
              <w:fldChar w:fldCharType="begin"/>
            </w:r>
            <w:r w:rsidR="00047EC9">
              <w:rPr>
                <w:sz w:val="20"/>
                <w:szCs w:val="20"/>
              </w:rPr>
              <w:instrText xml:space="preserve"> </w:instrText>
            </w:r>
            <w:r w:rsidR="00047EC9">
              <w:rPr>
                <w:sz w:val="20"/>
                <w:szCs w:val="20"/>
              </w:rPr>
              <w:instrText>INCLUDEPICTURE  "http://horlog.bg/images/logo_EU.jpg" \* MERGEFORMATINET</w:instrText>
            </w:r>
            <w:r w:rsidR="00047EC9">
              <w:rPr>
                <w:sz w:val="20"/>
                <w:szCs w:val="20"/>
              </w:rPr>
              <w:instrText xml:space="preserve"> </w:instrText>
            </w:r>
            <w:r w:rsidR="00047EC9">
              <w:rPr>
                <w:sz w:val="20"/>
                <w:szCs w:val="20"/>
              </w:rPr>
              <w:fldChar w:fldCharType="separate"/>
            </w:r>
            <w:r w:rsidR="00C91B7E">
              <w:rPr>
                <w:sz w:val="20"/>
                <w:szCs w:val="20"/>
              </w:rPr>
              <w:pict w14:anchorId="0797749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Резултат с изображение" style="width:81pt;height:57pt">
                  <v:imagedata r:id="rId8" r:href="rId9"/>
                </v:shape>
              </w:pict>
            </w:r>
            <w:r w:rsidR="00047EC9">
              <w:rPr>
                <w:sz w:val="20"/>
                <w:szCs w:val="20"/>
              </w:rPr>
              <w:fldChar w:fldCharType="end"/>
            </w:r>
            <w:r w:rsidR="00EF3DF8">
              <w:rPr>
                <w:sz w:val="20"/>
                <w:szCs w:val="20"/>
              </w:rPr>
              <w:fldChar w:fldCharType="end"/>
            </w:r>
            <w:r w:rsidR="00BC757E">
              <w:rPr>
                <w:sz w:val="20"/>
                <w:szCs w:val="20"/>
              </w:rPr>
              <w:fldChar w:fldCharType="end"/>
            </w:r>
            <w:r w:rsidR="009017D1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 w:rsidRPr="003A7B34">
              <w:rPr>
                <w:sz w:val="20"/>
                <w:szCs w:val="20"/>
              </w:rPr>
              <w:fldChar w:fldCharType="end"/>
            </w:r>
            <w:r w:rsidRPr="003A7B34">
              <w:rPr>
                <w:sz w:val="20"/>
                <w:szCs w:val="20"/>
              </w:rPr>
              <w:fldChar w:fldCharType="end"/>
            </w:r>
            <w:r w:rsidRPr="003A7B34">
              <w:rPr>
                <w:sz w:val="20"/>
                <w:szCs w:val="20"/>
              </w:rPr>
              <w:fldChar w:fldCharType="end"/>
            </w:r>
            <w:r w:rsidRPr="003A7B34">
              <w:rPr>
                <w:sz w:val="20"/>
                <w:szCs w:val="20"/>
              </w:rPr>
              <w:fldChar w:fldCharType="end"/>
            </w:r>
            <w:r w:rsidRPr="003A7B34">
              <w:rPr>
                <w:sz w:val="20"/>
                <w:szCs w:val="20"/>
              </w:rPr>
              <w:fldChar w:fldCharType="end"/>
            </w:r>
            <w:r w:rsidRPr="003A7B34">
              <w:rPr>
                <w:sz w:val="20"/>
                <w:szCs w:val="20"/>
              </w:rPr>
              <w:fldChar w:fldCharType="end"/>
            </w:r>
            <w:r w:rsidRPr="003A7B34">
              <w:rPr>
                <w:sz w:val="20"/>
                <w:szCs w:val="20"/>
              </w:rPr>
              <w:fldChar w:fldCharType="end"/>
            </w:r>
            <w:r w:rsidRPr="003A7B34">
              <w:rPr>
                <w:sz w:val="20"/>
                <w:szCs w:val="20"/>
              </w:rPr>
              <w:fldChar w:fldCharType="end"/>
            </w:r>
            <w:r w:rsidRPr="003A7B34">
              <w:rPr>
                <w:sz w:val="20"/>
                <w:szCs w:val="20"/>
              </w:rPr>
              <w:fldChar w:fldCharType="end"/>
            </w:r>
            <w:r w:rsidRPr="003A7B34">
              <w:rPr>
                <w:sz w:val="20"/>
                <w:szCs w:val="20"/>
              </w:rPr>
              <w:fldChar w:fldCharType="end"/>
            </w:r>
            <w:r w:rsidRPr="003A7B34">
              <w:rPr>
                <w:sz w:val="20"/>
                <w:szCs w:val="20"/>
              </w:rPr>
              <w:fldChar w:fldCharType="end"/>
            </w:r>
            <w:r w:rsidRPr="003A7B34">
              <w:rPr>
                <w:sz w:val="20"/>
                <w:szCs w:val="20"/>
              </w:rPr>
              <w:fldChar w:fldCharType="end"/>
            </w:r>
            <w:r w:rsidRPr="003A7B34">
              <w:rPr>
                <w:sz w:val="20"/>
                <w:szCs w:val="20"/>
              </w:rPr>
              <w:fldChar w:fldCharType="end"/>
            </w:r>
            <w:r w:rsidRPr="003A7B3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4" w:type="dxa"/>
            <w:shd w:val="clear" w:color="auto" w:fill="FFFFFF" w:themeFill="background1"/>
          </w:tcPr>
          <w:p w14:paraId="3C1C05BF" w14:textId="77777777" w:rsidR="007F53F5" w:rsidRDefault="007F53F5" w:rsidP="00EA72D5">
            <w:pPr>
              <w:spacing w:after="0"/>
              <w:jc w:val="center"/>
            </w:pPr>
            <w:r w:rsidRPr="003A7B34">
              <w:rPr>
                <w:rFonts w:ascii="Gabriola" w:hAnsi="Gabriola"/>
                <w:noProof/>
                <w:sz w:val="20"/>
                <w:szCs w:val="20"/>
                <w:lang w:val="en-US"/>
              </w:rPr>
              <w:drawing>
                <wp:inline distT="0" distB="0" distL="0" distR="0" wp14:anchorId="5860FA55" wp14:editId="1B70662C">
                  <wp:extent cx="1029600" cy="726236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4579" b="4579"/>
                          <a:stretch/>
                        </pic:blipFill>
                        <pic:spPr bwMode="auto">
                          <a:xfrm>
                            <a:off x="0" y="0"/>
                            <a:ext cx="1029600" cy="7262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shd w:val="clear" w:color="auto" w:fill="FFFFFF" w:themeFill="background1"/>
          </w:tcPr>
          <w:p w14:paraId="1A1556D1" w14:textId="77777777" w:rsidR="007F53F5" w:rsidRDefault="007F53F5" w:rsidP="00EA72D5">
            <w:pPr>
              <w:spacing w:after="0"/>
              <w:jc w:val="center"/>
            </w:pPr>
            <w:r w:rsidRPr="000B0ED4">
              <w:rPr>
                <w:rFonts w:asciiTheme="majorBidi" w:hAnsiTheme="majorBidi" w:cstheme="majorBidi"/>
                <w:b/>
                <w:noProof/>
                <w:sz w:val="20"/>
                <w:szCs w:val="20"/>
                <w:lang w:val="en-US"/>
              </w:rPr>
              <w:drawing>
                <wp:inline distT="0" distB="0" distL="0" distR="0" wp14:anchorId="420C70EA" wp14:editId="72548D0F">
                  <wp:extent cx="925584" cy="723600"/>
                  <wp:effectExtent l="0" t="0" r="8255" b="635"/>
                  <wp:docPr id="33" name="Картина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5584" cy="72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shd w:val="clear" w:color="auto" w:fill="FFFFFF" w:themeFill="background1"/>
          </w:tcPr>
          <w:p w14:paraId="3FB04F04" w14:textId="77777777" w:rsidR="007F53F5" w:rsidRDefault="007F53F5" w:rsidP="00EA72D5">
            <w:pPr>
              <w:spacing w:after="0"/>
              <w:jc w:val="center"/>
            </w:pPr>
            <w:r w:rsidRPr="003A7B34">
              <w:rPr>
                <w:noProof/>
                <w:sz w:val="20"/>
                <w:szCs w:val="20"/>
                <w:lang w:val="en-US"/>
              </w:rPr>
              <w:drawing>
                <wp:inline distT="0" distB="0" distL="0" distR="0" wp14:anchorId="30B4604D" wp14:editId="12DF3A86">
                  <wp:extent cx="1028701" cy="723265"/>
                  <wp:effectExtent l="0" t="0" r="0" b="635"/>
                  <wp:docPr id="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1" cy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shd w:val="clear" w:color="auto" w:fill="FFFFFF" w:themeFill="background1"/>
          </w:tcPr>
          <w:p w14:paraId="69D4240B" w14:textId="77777777" w:rsidR="007F53F5" w:rsidRDefault="007F53F5" w:rsidP="00EA72D5">
            <w:pPr>
              <w:spacing w:after="0"/>
              <w:jc w:val="center"/>
            </w:pPr>
            <w:r w:rsidRPr="0024109F">
              <w:rPr>
                <w:b/>
                <w:noProof/>
                <w:lang w:val="en-US"/>
              </w:rPr>
              <w:drawing>
                <wp:anchor distT="36576" distB="36576" distL="36576" distR="36576" simplePos="0" relativeHeight="251657216" behindDoc="0" locked="0" layoutInCell="1" allowOverlap="1" wp14:anchorId="18D4E446" wp14:editId="3A4610BF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-635</wp:posOffset>
                  </wp:positionV>
                  <wp:extent cx="1029335" cy="725170"/>
                  <wp:effectExtent l="0" t="0" r="0" b="0"/>
                  <wp:wrapNone/>
                  <wp:docPr id="65" name="Picture 3" descr="mig-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ig-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335" cy="725170"/>
                          </a:xfrm>
                          <a:prstGeom prst="rect">
                            <a:avLst/>
                          </a:prstGeom>
                          <a:noFill/>
                          <a:ln w="9525" algn="in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7F53F5" w14:paraId="11F681DD" w14:textId="77777777" w:rsidTr="00EA72D5">
        <w:trPr>
          <w:jc w:val="center"/>
        </w:trPr>
        <w:tc>
          <w:tcPr>
            <w:tcW w:w="9493" w:type="dxa"/>
            <w:gridSpan w:val="5"/>
            <w:shd w:val="clear" w:color="auto" w:fill="FFFFFF" w:themeFill="background1"/>
          </w:tcPr>
          <w:p w14:paraId="2A60940B" w14:textId="77777777" w:rsidR="007F53F5" w:rsidRPr="007F53F5" w:rsidRDefault="007F53F5" w:rsidP="00EA72D5">
            <w:pPr>
              <w:spacing w:after="0"/>
              <w:jc w:val="center"/>
              <w:rPr>
                <w:rFonts w:ascii="Times New Roman" w:hAnsi="Times New Roman"/>
                <w:b/>
                <w:iCs/>
                <w:caps/>
                <w:spacing w:val="3"/>
                <w:sz w:val="20"/>
                <w:szCs w:val="20"/>
              </w:rPr>
            </w:pPr>
            <w:r w:rsidRPr="007F53F5">
              <w:rPr>
                <w:rFonts w:ascii="Times New Roman" w:hAnsi="Times New Roman"/>
                <w:b/>
                <w:iCs/>
                <w:caps/>
                <w:spacing w:val="3"/>
                <w:sz w:val="20"/>
                <w:szCs w:val="20"/>
              </w:rPr>
              <w:t>Европейски земеделски фонд за развитие на селските райони</w:t>
            </w:r>
          </w:p>
          <w:p w14:paraId="561C2CFB" w14:textId="77777777" w:rsidR="007F53F5" w:rsidRPr="007F53F5" w:rsidRDefault="007F53F5" w:rsidP="00EA72D5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F53F5">
              <w:rPr>
                <w:rFonts w:ascii="Times New Roman" w:hAnsi="Times New Roman"/>
                <w:b/>
                <w:i/>
                <w:iCs/>
                <w:caps/>
                <w:color w:val="404040" w:themeColor="text1" w:themeTint="BF"/>
                <w:spacing w:val="3"/>
                <w:sz w:val="20"/>
                <w:szCs w:val="20"/>
              </w:rPr>
              <w:t>Европа инвестира в селските райони</w:t>
            </w:r>
          </w:p>
        </w:tc>
      </w:tr>
      <w:tr w:rsidR="007F53F5" w14:paraId="5CD232DD" w14:textId="77777777" w:rsidTr="00EA72D5">
        <w:trPr>
          <w:jc w:val="center"/>
        </w:trPr>
        <w:tc>
          <w:tcPr>
            <w:tcW w:w="9493" w:type="dxa"/>
            <w:gridSpan w:val="5"/>
            <w:shd w:val="clear" w:color="auto" w:fill="FFFFFF" w:themeFill="background1"/>
          </w:tcPr>
          <w:p w14:paraId="38E0A53F" w14:textId="77777777" w:rsidR="007F53F5" w:rsidRPr="007F53F5" w:rsidRDefault="007F53F5" w:rsidP="00EA72D5">
            <w:pPr>
              <w:spacing w:after="0"/>
              <w:jc w:val="center"/>
              <w:rPr>
                <w:rFonts w:ascii="Times New Roman" w:hAnsi="Times New Roman"/>
                <w:b/>
                <w:iCs/>
                <w:color w:val="000000"/>
                <w:spacing w:val="3"/>
                <w:sz w:val="20"/>
                <w:szCs w:val="20"/>
              </w:rPr>
            </w:pPr>
            <w:r w:rsidRPr="007F53F5">
              <w:rPr>
                <w:rFonts w:ascii="Times New Roman" w:hAnsi="Times New Roman"/>
                <w:b/>
                <w:iCs/>
                <w:color w:val="000000"/>
                <w:spacing w:val="3"/>
                <w:sz w:val="20"/>
                <w:szCs w:val="20"/>
              </w:rPr>
              <w:t>ПРОГРАМА ЗА РАЗВИТИЕ НА СЕЛСКИТЕ РАЙОНИ ЗА ПЕРИОДА  2014 – 2020 г.</w:t>
            </w:r>
          </w:p>
          <w:p w14:paraId="1D3030F0" w14:textId="77777777" w:rsidR="007F53F5" w:rsidRPr="007F53F5" w:rsidRDefault="007F53F5" w:rsidP="00EA72D5">
            <w:pPr>
              <w:spacing w:after="0"/>
              <w:jc w:val="center"/>
              <w:rPr>
                <w:rFonts w:ascii="Times New Roman" w:hAnsi="Times New Roman"/>
                <w:b/>
                <w:i/>
                <w:iCs/>
                <w:color w:val="000000"/>
                <w:spacing w:val="3"/>
                <w:sz w:val="20"/>
                <w:szCs w:val="20"/>
              </w:rPr>
            </w:pPr>
            <w:r w:rsidRPr="007F53F5">
              <w:rPr>
                <w:rFonts w:ascii="Times New Roman" w:hAnsi="Times New Roman"/>
                <w:b/>
                <w:i/>
                <w:noProof/>
                <w:color w:val="404040" w:themeColor="text1" w:themeTint="BF"/>
                <w:sz w:val="20"/>
                <w:szCs w:val="20"/>
              </w:rPr>
              <w:t>ВОДЕНО ОТ ОБЩНОСТИТЕ МЕСТНО РАЗВИТИЕ</w:t>
            </w:r>
          </w:p>
        </w:tc>
      </w:tr>
      <w:tr w:rsidR="007F53F5" w14:paraId="2E289909" w14:textId="77777777" w:rsidTr="00EA72D5">
        <w:trPr>
          <w:jc w:val="center"/>
        </w:trPr>
        <w:tc>
          <w:tcPr>
            <w:tcW w:w="9493" w:type="dxa"/>
            <w:gridSpan w:val="5"/>
            <w:shd w:val="clear" w:color="auto" w:fill="FFFFFF" w:themeFill="background1"/>
          </w:tcPr>
          <w:p w14:paraId="06F633A9" w14:textId="77777777" w:rsidR="007F53F5" w:rsidRPr="007F53F5" w:rsidRDefault="007F53F5" w:rsidP="00EA72D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53F5">
              <w:rPr>
                <w:rFonts w:ascii="Times New Roman" w:hAnsi="Times New Roman"/>
                <w:b/>
                <w:noProof/>
                <w:color w:val="002060"/>
                <w:sz w:val="20"/>
                <w:szCs w:val="20"/>
              </w:rPr>
              <w:t>СДРУЖЕНИЕ „МЕСТНА ИНИЦИАТИВНА ГРУПА СТРУМА - СИМИТЛИ, КРЕСНА И СТРУМЯНИ”</w:t>
            </w:r>
          </w:p>
        </w:tc>
      </w:tr>
    </w:tbl>
    <w:p w14:paraId="6683C269" w14:textId="25D2E6B3" w:rsidR="00CC0D52" w:rsidRDefault="005247E2" w:rsidP="005247E2">
      <w:pPr>
        <w:spacing w:before="240" w:after="0" w:line="300" w:lineRule="exact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 № 1</w:t>
      </w:r>
      <w:r w:rsidR="00C91B7E">
        <w:rPr>
          <w:rFonts w:ascii="Times New Roman" w:hAnsi="Times New Roman"/>
          <w:b/>
          <w:sz w:val="24"/>
          <w:szCs w:val="24"/>
        </w:rPr>
        <w:t>8</w:t>
      </w:r>
    </w:p>
    <w:p w14:paraId="67C635AC" w14:textId="77777777" w:rsidR="002634E4" w:rsidRDefault="00060E94" w:rsidP="00060E94">
      <w:pPr>
        <w:spacing w:before="240" w:after="0" w:line="300" w:lineRule="exact"/>
        <w:jc w:val="center"/>
        <w:rPr>
          <w:rFonts w:ascii="Times New Roman" w:hAnsi="Times New Roman"/>
          <w:b/>
          <w:sz w:val="24"/>
          <w:szCs w:val="24"/>
        </w:rPr>
      </w:pPr>
      <w:r w:rsidRPr="00060E94">
        <w:rPr>
          <w:rFonts w:ascii="Times New Roman" w:hAnsi="Times New Roman"/>
          <w:b/>
          <w:sz w:val="24"/>
          <w:szCs w:val="24"/>
        </w:rPr>
        <w:t>СПИСЪК С НАИМЕНОВАНИЯТА НА АКТИВИТЕ, ДЕЙНОСТИТЕ И УСЛУГИТЕ, ЗА КОИТО СА ОПРЕДЕЛЕНИ РЕФЕРЕНТНИ РАЗХОДИ</w:t>
      </w:r>
      <w:r w:rsidR="00167940">
        <w:rPr>
          <w:rFonts w:ascii="Times New Roman" w:hAnsi="Times New Roman"/>
          <w:b/>
          <w:sz w:val="24"/>
          <w:szCs w:val="24"/>
        </w:rPr>
        <w:t xml:space="preserve"> (БЕЗ ДДС)</w:t>
      </w:r>
    </w:p>
    <w:p w14:paraId="3A05E72B" w14:textId="77777777" w:rsidR="008B2DDA" w:rsidRDefault="008B2DDA" w:rsidP="00060E94">
      <w:pPr>
        <w:spacing w:before="240" w:after="0" w:line="300" w:lineRule="exact"/>
        <w:jc w:val="center"/>
        <w:rPr>
          <w:rFonts w:ascii="Arial" w:hAnsi="Arial" w:cs="Arial"/>
          <w:b/>
        </w:rPr>
      </w:pPr>
      <w:bookmarkStart w:id="0" w:name="_GoBack"/>
      <w:bookmarkEnd w:id="0"/>
    </w:p>
    <w:tbl>
      <w:tblPr>
        <w:tblW w:w="1032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0"/>
        <w:gridCol w:w="2140"/>
        <w:gridCol w:w="4380"/>
        <w:gridCol w:w="1480"/>
        <w:gridCol w:w="1200"/>
      </w:tblGrid>
      <w:tr w:rsidR="008B2DDA" w:rsidRPr="008B2DDA" w14:paraId="51EB0566" w14:textId="77777777" w:rsidTr="002C6581">
        <w:trPr>
          <w:trHeight w:val="975"/>
        </w:trPr>
        <w:tc>
          <w:tcPr>
            <w:tcW w:w="1120" w:type="dxa"/>
            <w:shd w:val="clear" w:color="000000" w:fill="BFBFBF"/>
            <w:vAlign w:val="center"/>
            <w:hideMark/>
          </w:tcPr>
          <w:p w14:paraId="0F8234BD" w14:textId="77777777"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Референтен СМР№</w:t>
            </w:r>
          </w:p>
        </w:tc>
        <w:tc>
          <w:tcPr>
            <w:tcW w:w="2140" w:type="dxa"/>
            <w:shd w:val="clear" w:color="000000" w:fill="BFBFBF"/>
            <w:noWrap/>
            <w:vAlign w:val="center"/>
            <w:hideMark/>
          </w:tcPr>
          <w:p w14:paraId="112E0184" w14:textId="77777777"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Вид дейност</w:t>
            </w:r>
          </w:p>
        </w:tc>
        <w:tc>
          <w:tcPr>
            <w:tcW w:w="4380" w:type="dxa"/>
            <w:shd w:val="clear" w:color="000000" w:fill="BFBFBF"/>
            <w:noWrap/>
            <w:vAlign w:val="center"/>
            <w:hideMark/>
          </w:tcPr>
          <w:p w14:paraId="2CFCEA0A" w14:textId="77777777"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Описание</w:t>
            </w:r>
          </w:p>
        </w:tc>
        <w:tc>
          <w:tcPr>
            <w:tcW w:w="1480" w:type="dxa"/>
            <w:shd w:val="clear" w:color="000000" w:fill="BFBFBF"/>
            <w:vAlign w:val="center"/>
            <w:hideMark/>
          </w:tcPr>
          <w:p w14:paraId="7DAB473D" w14:textId="77777777"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Мерна единица</w:t>
            </w:r>
          </w:p>
        </w:tc>
        <w:tc>
          <w:tcPr>
            <w:tcW w:w="1200" w:type="dxa"/>
            <w:shd w:val="clear" w:color="000000" w:fill="BFBFBF"/>
            <w:vAlign w:val="center"/>
            <w:hideMark/>
          </w:tcPr>
          <w:p w14:paraId="2ED8E58C" w14:textId="77777777"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Количество</w:t>
            </w:r>
          </w:p>
        </w:tc>
      </w:tr>
      <w:tr w:rsidR="008B2DDA" w:rsidRPr="008B2DDA" w14:paraId="4E14061C" w14:textId="77777777" w:rsidTr="002C6581">
        <w:trPr>
          <w:trHeight w:val="384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03AF638" w14:textId="77777777"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14:paraId="310485DB" w14:textId="77777777"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Строителство на нови улици</w:t>
            </w:r>
          </w:p>
        </w:tc>
        <w:tc>
          <w:tcPr>
            <w:tcW w:w="4380" w:type="dxa"/>
            <w:shd w:val="clear" w:color="auto" w:fill="auto"/>
            <w:vAlign w:val="center"/>
            <w:hideMark/>
          </w:tcPr>
          <w:p w14:paraId="158FEF4A" w14:textId="77777777"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Строителството на нови улици включва: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подготвителни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земни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асфалтови работи                                                                                                                   - пътни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 xml:space="preserve">- отводняване на трасето (изграждане на дренажни/отводнителни системи и инсталации).  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пътна маркировка и сигнализация, съгласно правилата и изискванията за съответната улична мрежа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 xml:space="preserve">Забележка: 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1. Не са включени тротоари и пречиствателни съоръжения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2. Цената е за м2 положен плътен асфалтобетон.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14:paraId="4DDB9D5C" w14:textId="77777777"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м2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7D30A417" w14:textId="77777777"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  <w:tr w:rsidR="008B2DDA" w:rsidRPr="008B2DDA" w14:paraId="53565DEE" w14:textId="77777777" w:rsidTr="002C6581">
        <w:trPr>
          <w:trHeight w:val="4545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13B2E78" w14:textId="77777777"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14:paraId="0672AAAF" w14:textId="77777777"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Реконструкция и/или рехабилитация на съществуващи улици</w:t>
            </w:r>
          </w:p>
        </w:tc>
        <w:tc>
          <w:tcPr>
            <w:tcW w:w="4380" w:type="dxa"/>
            <w:shd w:val="clear" w:color="auto" w:fill="auto"/>
            <w:vAlign w:val="center"/>
            <w:hideMark/>
          </w:tcPr>
          <w:p w14:paraId="780A9D10" w14:textId="77777777"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Реконструкция и/или рехабилитация на съществуващи улици включва: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Разваляне и възстановяване на съществуващи улични настилки в т.ч: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подготвителни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земни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асфалтови работи                                                                                                                    - пътни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 xml:space="preserve">- отводняване на трасето (ремонт на дренажни/отводнителни системи и инсталации).  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пътна маркировка и сигнализация, съгласно правилата и изискванията за съответната улична мрежа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 xml:space="preserve">Забележка: 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1. Не са включени тротоари и пречиствателни съоръжения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2. Цената е за м2 положен плътен асфалтобетон.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14:paraId="4A38766F" w14:textId="77777777"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73245178" w14:textId="77777777"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  <w:tr w:rsidR="008B2DDA" w:rsidRPr="008B2DDA" w14:paraId="6070B395" w14:textId="77777777" w:rsidTr="002C6581">
        <w:trPr>
          <w:trHeight w:val="3165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35E5EAF" w14:textId="77777777"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lastRenderedPageBreak/>
              <w:t>3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14:paraId="466336A4" w14:textId="77777777"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Строителство, реконструкция и/или рехабилитация на нови и съществуващи тротоари</w:t>
            </w:r>
          </w:p>
        </w:tc>
        <w:tc>
          <w:tcPr>
            <w:tcW w:w="4380" w:type="dxa"/>
            <w:shd w:val="clear" w:color="auto" w:fill="auto"/>
            <w:vAlign w:val="center"/>
            <w:hideMark/>
          </w:tcPr>
          <w:p w14:paraId="67340DF6" w14:textId="77777777"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Строителство, реконструкция и/или рехабилитация на нови и съществуващи тротоари, и съоръженията и принадлежностите към тях включва: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Изграждане на нови и/или Разваляне и възстановяване на съществуващи тротоари, както следва: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подготвителни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земни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пътни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 xml:space="preserve">- отводняване  (ремонт на дренажни/отводнителни системи и инсталации). 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пътна маркировка и сигнализация съгл. изискванията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3089525" w14:textId="77777777"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0B4E932C" w14:textId="77777777"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  <w:tr w:rsidR="008B2DDA" w:rsidRPr="008B2DDA" w14:paraId="112C5CEF" w14:textId="77777777" w:rsidTr="002C6581">
        <w:trPr>
          <w:trHeight w:val="519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EA64899" w14:textId="77777777"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4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14:paraId="2C3BFDE2" w14:textId="77777777"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Реконструкция, ремонт на общинска образователна инфраструктура с местно значение в селските райони.</w:t>
            </w:r>
          </w:p>
        </w:tc>
        <w:tc>
          <w:tcPr>
            <w:tcW w:w="4380" w:type="dxa"/>
            <w:shd w:val="clear" w:color="auto" w:fill="auto"/>
            <w:vAlign w:val="center"/>
            <w:hideMark/>
          </w:tcPr>
          <w:p w14:paraId="14879AF3" w14:textId="77777777" w:rsidR="00167940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Реконструкцията, ремонтът включва: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демонтажни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зидарски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сухо строителство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настилки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облицовки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покривни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хидроизолационни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бояджийски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столарски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мазилки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топлоизолационни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работи по част Конструктивна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работи по част Елекроинсталации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работи по част ВиК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работи по част ОВКХ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работи по част охранителни системи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работи по част Пожарна безопасност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работи по част ПБЗ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</w:r>
          </w:p>
          <w:p w14:paraId="31501992" w14:textId="77777777"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Забележка: 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1. Цената е за м2 разгъната застроена площ.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2. Не е включена вертикална планировка.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8F1BFD7" w14:textId="77777777"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1D599817" w14:textId="77777777"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  <w:tr w:rsidR="008B2DDA" w:rsidRPr="008B2DDA" w14:paraId="1F619EC9" w14:textId="77777777" w:rsidTr="002C6581">
        <w:trPr>
          <w:trHeight w:val="159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DF6079A" w14:textId="77777777"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5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14:paraId="128E836D" w14:textId="77777777"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Изграждане на площи за широко обществено ползване, предназначени за трайно задоволяване на обществените потребности от общинско значение - </w:t>
            </w: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Парк</w:t>
            </w:r>
          </w:p>
        </w:tc>
        <w:tc>
          <w:tcPr>
            <w:tcW w:w="4380" w:type="dxa"/>
            <w:shd w:val="clear" w:color="auto" w:fill="auto"/>
            <w:noWrap/>
            <w:vAlign w:val="center"/>
            <w:hideMark/>
          </w:tcPr>
          <w:p w14:paraId="0054B668" w14:textId="77777777"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Изграждане на парк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CE66409" w14:textId="77777777"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3D988636" w14:textId="77777777"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  <w:tr w:rsidR="008B2DDA" w:rsidRPr="008B2DDA" w14:paraId="3C3F5353" w14:textId="77777777" w:rsidTr="002C6581">
        <w:trPr>
          <w:trHeight w:val="159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F153E56" w14:textId="77777777"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6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14:paraId="6D0567B8" w14:textId="77777777"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Изграждане на площи за широко обществено ползване, предназначени за трайно задоволяване на обществените потребности от общинско значение - </w:t>
            </w: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Градина</w:t>
            </w:r>
          </w:p>
        </w:tc>
        <w:tc>
          <w:tcPr>
            <w:tcW w:w="4380" w:type="dxa"/>
            <w:shd w:val="clear" w:color="auto" w:fill="auto"/>
            <w:noWrap/>
            <w:vAlign w:val="center"/>
            <w:hideMark/>
          </w:tcPr>
          <w:p w14:paraId="0368EF10" w14:textId="77777777"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Изграждане на градина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BA7FDF8" w14:textId="77777777"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26C70609" w14:textId="77777777"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  <w:tr w:rsidR="008B2DDA" w:rsidRPr="008B2DDA" w14:paraId="598C3E90" w14:textId="77777777" w:rsidTr="002C6581">
        <w:trPr>
          <w:trHeight w:val="159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46C58A3" w14:textId="77777777"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7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14:paraId="2B915BFA" w14:textId="77777777"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Изграждане на площи за широко обществено ползване, предназначени за трайно задоволяване на обществените потребности от общинско значение - </w:t>
            </w: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Площад</w:t>
            </w:r>
          </w:p>
        </w:tc>
        <w:tc>
          <w:tcPr>
            <w:tcW w:w="4380" w:type="dxa"/>
            <w:shd w:val="clear" w:color="auto" w:fill="auto"/>
            <w:noWrap/>
            <w:vAlign w:val="center"/>
            <w:hideMark/>
          </w:tcPr>
          <w:p w14:paraId="02825BD8" w14:textId="77777777"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Изграждане на площад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E0A0EA9" w14:textId="77777777"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42E15525" w14:textId="77777777"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  <w:tr w:rsidR="008B2DDA" w:rsidRPr="008B2DDA" w14:paraId="4847B5C6" w14:textId="77777777" w:rsidTr="002C6581">
        <w:trPr>
          <w:trHeight w:val="204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448F725" w14:textId="77777777"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lastRenderedPageBreak/>
              <w:t>8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14:paraId="2E3E48AB" w14:textId="77777777"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Изграждане или обовяване на площи за широко обществено ползване, предназначени за трайно задоволяване на обществените потребности от общинско значение -</w:t>
            </w: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 xml:space="preserve"> Улично озеленяване</w:t>
            </w:r>
          </w:p>
        </w:tc>
        <w:tc>
          <w:tcPr>
            <w:tcW w:w="4380" w:type="dxa"/>
            <w:shd w:val="clear" w:color="auto" w:fill="auto"/>
            <w:vAlign w:val="center"/>
            <w:hideMark/>
          </w:tcPr>
          <w:p w14:paraId="26769646" w14:textId="77777777"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Включва дейностите предвидени за озеленяване с тревиста, дървесна, храстова и/или цветна растителност.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</w: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Забележка: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не са допустими дейности по засаждане с едногодишни растения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E6FC037" w14:textId="77777777"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102DCE15" w14:textId="77777777"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  <w:tr w:rsidR="008B2DDA" w:rsidRPr="008B2DDA" w14:paraId="7100DABE" w14:textId="77777777" w:rsidTr="002C6581">
        <w:trPr>
          <w:trHeight w:val="159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21544F9" w14:textId="77777777"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9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14:paraId="0503C859" w14:textId="77777777"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Обновяване на площи за широко обществено ползване, предназначени за трайно задоволяване на обществените потребности от общинско значение  - </w:t>
            </w: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Парк</w:t>
            </w:r>
          </w:p>
        </w:tc>
        <w:tc>
          <w:tcPr>
            <w:tcW w:w="4380" w:type="dxa"/>
            <w:shd w:val="clear" w:color="auto" w:fill="auto"/>
            <w:noWrap/>
            <w:vAlign w:val="center"/>
            <w:hideMark/>
          </w:tcPr>
          <w:p w14:paraId="7D29A12C" w14:textId="77777777"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Ремонт, реконструкция и/или рехабилитация на парк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1191793" w14:textId="77777777"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7AAA4408" w14:textId="77777777"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  <w:tr w:rsidR="008B2DDA" w:rsidRPr="008B2DDA" w14:paraId="1549DDAE" w14:textId="77777777" w:rsidTr="002C6581">
        <w:trPr>
          <w:trHeight w:val="1545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8D4A455" w14:textId="77777777"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10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14:paraId="20B12DB8" w14:textId="77777777"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Обновяване на площи за широко обществено ползване, предназначени за трайно задоволяване на обществените потребности от общинско значение - </w:t>
            </w: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Градина</w:t>
            </w:r>
          </w:p>
        </w:tc>
        <w:tc>
          <w:tcPr>
            <w:tcW w:w="4380" w:type="dxa"/>
            <w:shd w:val="clear" w:color="auto" w:fill="auto"/>
            <w:noWrap/>
            <w:vAlign w:val="center"/>
            <w:hideMark/>
          </w:tcPr>
          <w:p w14:paraId="4833A158" w14:textId="77777777"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Ремонт, реконструкция и/или рехабилитация на градина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FC17AF7" w14:textId="77777777"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3C97594E" w14:textId="77777777"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  <w:tr w:rsidR="008B2DDA" w:rsidRPr="008B2DDA" w14:paraId="7620608C" w14:textId="77777777" w:rsidTr="002C6581">
        <w:trPr>
          <w:trHeight w:val="159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DCA159B" w14:textId="77777777"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11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14:paraId="5CABBA64" w14:textId="77777777"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Обновяване на площи за широко обществено ползване, предназначени за трайно задоволяване на обществените потребности от общинско значение - </w:t>
            </w: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Площад</w:t>
            </w:r>
          </w:p>
        </w:tc>
        <w:tc>
          <w:tcPr>
            <w:tcW w:w="4380" w:type="dxa"/>
            <w:shd w:val="clear" w:color="auto" w:fill="auto"/>
            <w:noWrap/>
            <w:vAlign w:val="center"/>
            <w:hideMark/>
          </w:tcPr>
          <w:p w14:paraId="431A7B6D" w14:textId="77777777"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Ремонт, реконструкция и/или рехабилитация на площад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9FDCA0E" w14:textId="77777777"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483D6389" w14:textId="77777777"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  <w:tr w:rsidR="008B2DDA" w:rsidRPr="008B2DDA" w14:paraId="4C9DFFDA" w14:textId="77777777" w:rsidTr="002C6581">
        <w:trPr>
          <w:trHeight w:val="4515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324DCA2" w14:textId="77777777"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12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14:paraId="483123C5" w14:textId="77777777"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Реконструкция и/или ремонт на общински сгради, в които се предоставят обществени услуги, с цел подобряване на тяхната енергийна ефективност</w:t>
            </w:r>
          </w:p>
        </w:tc>
        <w:tc>
          <w:tcPr>
            <w:tcW w:w="4380" w:type="dxa"/>
            <w:shd w:val="clear" w:color="auto" w:fill="auto"/>
            <w:hideMark/>
          </w:tcPr>
          <w:p w14:paraId="20360C24" w14:textId="77777777"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Дейностите включват предписаните като задължителни за сградата, в обследването за енергийна ефективност: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 xml:space="preserve">1. По външни сградни ограждащи елементи:                                                         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подмяна на дорама (прозорци, врати, витрини и др.)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топлинно изолиране на външните ограждащи елементи (външни стени, покриви, подове и др.)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2. По системите за поддържане на микроклимата.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3. Съпътстващи СМР, свързани с изпълнението на мерките за енергийна ефективност и съответното възстановяване на общите части на сградата в резултат на изпълнените мерки с енергоспестяващ ефект. Съпътстващите СМР са свързани единствено с възстановяването на първоначалното състояние, нарушено в резултат на обновяването на общите части и на подмяната на дограма в самостоятелния обект.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Забележка: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1. Цената е за м2 разгъната застроена площ.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47C972B" w14:textId="77777777"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4AC04182" w14:textId="77777777"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  <w:tr w:rsidR="008B2DDA" w:rsidRPr="008B2DDA" w14:paraId="155C91A8" w14:textId="77777777" w:rsidTr="002C6581">
        <w:trPr>
          <w:trHeight w:val="339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46D300D" w14:textId="77777777"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lastRenderedPageBreak/>
              <w:t>13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14:paraId="4BD9451A" w14:textId="77777777"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Изграждане на закрита спортна инфраструктура в общинска образователна инфраструктура с местно значение, в която няма изградена закрита спортна инфраструктура, и която включва основно или средно училище финансирана чрез бюджета на общината - </w:t>
            </w: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Физкултурен салон</w:t>
            </w:r>
          </w:p>
        </w:tc>
        <w:tc>
          <w:tcPr>
            <w:tcW w:w="4380" w:type="dxa"/>
            <w:shd w:val="clear" w:color="auto" w:fill="auto"/>
            <w:vAlign w:val="center"/>
            <w:hideMark/>
          </w:tcPr>
          <w:p w14:paraId="693CE33D" w14:textId="77777777" w:rsidR="00167940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Включва всички СМР, свързани с изграждането</w:t>
            </w:r>
          </w:p>
          <w:p w14:paraId="5FE69178" w14:textId="77777777"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Забележка: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1. Цената е за м2 разгъната застроена площ.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B67A188" w14:textId="77777777"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41AC9853" w14:textId="77777777"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</w:tbl>
    <w:p w14:paraId="1B4C83EB" w14:textId="77777777" w:rsidR="008B2DDA" w:rsidRPr="00A17634" w:rsidRDefault="008B2DDA" w:rsidP="00060E94">
      <w:pPr>
        <w:spacing w:before="240" w:after="0" w:line="300" w:lineRule="exact"/>
        <w:jc w:val="center"/>
        <w:rPr>
          <w:rFonts w:ascii="Arial" w:hAnsi="Arial" w:cs="Arial"/>
          <w:b/>
        </w:rPr>
      </w:pPr>
    </w:p>
    <w:p w14:paraId="616D9673" w14:textId="77777777" w:rsidR="00A62D5B" w:rsidRDefault="00A62D5B" w:rsidP="00A62D5B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14:paraId="4431AFF0" w14:textId="77777777" w:rsidR="00167940" w:rsidRDefault="00167940" w:rsidP="00167940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</w:p>
    <w:p w14:paraId="4137752F" w14:textId="77777777" w:rsidR="005550C9" w:rsidRPr="00271170" w:rsidRDefault="005550C9" w:rsidP="005550C9">
      <w:pPr>
        <w:spacing w:after="0" w:line="300" w:lineRule="exact"/>
        <w:jc w:val="both"/>
        <w:rPr>
          <w:rFonts w:ascii="Arial" w:hAnsi="Arial" w:cs="Arial"/>
          <w:sz w:val="20"/>
          <w:szCs w:val="20"/>
        </w:rPr>
      </w:pPr>
    </w:p>
    <w:sectPr w:rsidR="005550C9" w:rsidRPr="00271170" w:rsidSect="009E2D7F">
      <w:footerReference w:type="default" r:id="rId14"/>
      <w:pgSz w:w="11906" w:h="16838"/>
      <w:pgMar w:top="851" w:right="1134" w:bottom="851" w:left="1134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AF17EE" w14:textId="77777777" w:rsidR="00047EC9" w:rsidRDefault="00047EC9" w:rsidP="009E2D7F">
      <w:pPr>
        <w:spacing w:after="0" w:line="240" w:lineRule="auto"/>
      </w:pPr>
      <w:r>
        <w:separator/>
      </w:r>
    </w:p>
  </w:endnote>
  <w:endnote w:type="continuationSeparator" w:id="0">
    <w:p w14:paraId="18567599" w14:textId="77777777" w:rsidR="00047EC9" w:rsidRDefault="00047EC9" w:rsidP="009E2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Gabriola">
    <w:panose1 w:val="04040605051002020D02"/>
    <w:charset w:val="00"/>
    <w:family w:val="decorative"/>
    <w:pitch w:val="variable"/>
    <w:sig w:usb0="E00002E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/>
        <w:sz w:val="18"/>
        <w:szCs w:val="18"/>
      </w:rPr>
      <w:id w:val="1080178395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2D8AD12" w14:textId="77777777" w:rsidR="004E33F2" w:rsidRPr="004E33F2" w:rsidRDefault="004E33F2">
            <w:pPr>
              <w:pStyle w:val="aa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E33F2">
              <w:rPr>
                <w:rFonts w:ascii="Times New Roman" w:hAnsi="Times New Roman"/>
                <w:sz w:val="18"/>
                <w:szCs w:val="18"/>
              </w:rPr>
              <w:t xml:space="preserve">Page </w:t>
            </w:r>
            <w:r w:rsidR="008246E1"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/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PAGE </w:instrText>
            </w:r>
            <w:r w:rsidR="008246E1"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="00C91B7E">
              <w:rPr>
                <w:rFonts w:ascii="Times New Roman" w:hAnsi="Times New Roman"/>
                <w:b/>
                <w:bCs/>
                <w:noProof/>
                <w:sz w:val="18"/>
                <w:szCs w:val="18"/>
              </w:rPr>
              <w:t>1</w:t>
            </w:r>
            <w:r w:rsidR="008246E1"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4E33F2">
              <w:rPr>
                <w:rFonts w:ascii="Times New Roman" w:hAnsi="Times New Roman"/>
                <w:sz w:val="18"/>
                <w:szCs w:val="18"/>
              </w:rPr>
              <w:t xml:space="preserve"> of </w:t>
            </w:r>
            <w:r w:rsidR="008246E1"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/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NUMPAGES  </w:instrText>
            </w:r>
            <w:r w:rsidR="008246E1"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="00C91B7E">
              <w:rPr>
                <w:rFonts w:ascii="Times New Roman" w:hAnsi="Times New Roman"/>
                <w:b/>
                <w:bCs/>
                <w:noProof/>
                <w:sz w:val="18"/>
                <w:szCs w:val="18"/>
              </w:rPr>
              <w:t>4</w:t>
            </w:r>
            <w:r w:rsidR="008246E1"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D7474F7" w14:textId="77777777" w:rsidR="009E2D7F" w:rsidRPr="004E33F2" w:rsidRDefault="009E2D7F" w:rsidP="004E33F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3BF18F" w14:textId="77777777" w:rsidR="00047EC9" w:rsidRDefault="00047EC9" w:rsidP="009E2D7F">
      <w:pPr>
        <w:spacing w:after="0" w:line="240" w:lineRule="auto"/>
      </w:pPr>
      <w:r>
        <w:separator/>
      </w:r>
    </w:p>
  </w:footnote>
  <w:footnote w:type="continuationSeparator" w:id="0">
    <w:p w14:paraId="09D90115" w14:textId="77777777" w:rsidR="00047EC9" w:rsidRDefault="00047EC9" w:rsidP="009E2D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9747DE"/>
    <w:multiLevelType w:val="hybridMultilevel"/>
    <w:tmpl w:val="AAECA92E"/>
    <w:lvl w:ilvl="0" w:tplc="D178A0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3A2FE4"/>
    <w:multiLevelType w:val="hybridMultilevel"/>
    <w:tmpl w:val="051417B8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90BC4"/>
    <w:multiLevelType w:val="multilevel"/>
    <w:tmpl w:val="34A4D504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 w15:restartNumberingAfterBreak="0">
    <w:nsid w:val="46AA1BD5"/>
    <w:multiLevelType w:val="hybridMultilevel"/>
    <w:tmpl w:val="EB12BFE0"/>
    <w:lvl w:ilvl="0" w:tplc="E902B9D8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6D065FB3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7BB643D3"/>
    <w:multiLevelType w:val="hybridMultilevel"/>
    <w:tmpl w:val="D8C240E4"/>
    <w:lvl w:ilvl="0" w:tplc="B98A63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7C9838EE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0DEF"/>
    <w:rsid w:val="000226B6"/>
    <w:rsid w:val="00037A4B"/>
    <w:rsid w:val="00045769"/>
    <w:rsid w:val="00047EC9"/>
    <w:rsid w:val="000510FD"/>
    <w:rsid w:val="000557A2"/>
    <w:rsid w:val="00060E94"/>
    <w:rsid w:val="00062955"/>
    <w:rsid w:val="00066104"/>
    <w:rsid w:val="00080F6F"/>
    <w:rsid w:val="00086061"/>
    <w:rsid w:val="0008756C"/>
    <w:rsid w:val="000A0A1B"/>
    <w:rsid w:val="000B0A8D"/>
    <w:rsid w:val="000E3D82"/>
    <w:rsid w:val="00123620"/>
    <w:rsid w:val="001560C3"/>
    <w:rsid w:val="00167940"/>
    <w:rsid w:val="001B69AF"/>
    <w:rsid w:val="001C443F"/>
    <w:rsid w:val="00226CD6"/>
    <w:rsid w:val="0024611E"/>
    <w:rsid w:val="002561D4"/>
    <w:rsid w:val="00257EA2"/>
    <w:rsid w:val="002602B0"/>
    <w:rsid w:val="002634E4"/>
    <w:rsid w:val="00265914"/>
    <w:rsid w:val="00271170"/>
    <w:rsid w:val="0028080B"/>
    <w:rsid w:val="00292AC7"/>
    <w:rsid w:val="002B49AA"/>
    <w:rsid w:val="002C6581"/>
    <w:rsid w:val="002D4FAC"/>
    <w:rsid w:val="00302962"/>
    <w:rsid w:val="00351D49"/>
    <w:rsid w:val="0035348E"/>
    <w:rsid w:val="00357BDC"/>
    <w:rsid w:val="003655F5"/>
    <w:rsid w:val="003B6CE8"/>
    <w:rsid w:val="003D1D2A"/>
    <w:rsid w:val="003E39D5"/>
    <w:rsid w:val="004025E0"/>
    <w:rsid w:val="004058E0"/>
    <w:rsid w:val="00413608"/>
    <w:rsid w:val="004276A4"/>
    <w:rsid w:val="00433E4A"/>
    <w:rsid w:val="00492124"/>
    <w:rsid w:val="004A67FF"/>
    <w:rsid w:val="004C5219"/>
    <w:rsid w:val="004C75BF"/>
    <w:rsid w:val="004D7A4A"/>
    <w:rsid w:val="004E29BF"/>
    <w:rsid w:val="004E33F2"/>
    <w:rsid w:val="00520293"/>
    <w:rsid w:val="005247E2"/>
    <w:rsid w:val="00527F26"/>
    <w:rsid w:val="00530C1C"/>
    <w:rsid w:val="00532D2A"/>
    <w:rsid w:val="005550C9"/>
    <w:rsid w:val="00561550"/>
    <w:rsid w:val="00565F9B"/>
    <w:rsid w:val="0058244B"/>
    <w:rsid w:val="005928CB"/>
    <w:rsid w:val="005A69D2"/>
    <w:rsid w:val="005B02A7"/>
    <w:rsid w:val="005B207E"/>
    <w:rsid w:val="005B62AA"/>
    <w:rsid w:val="005D16C9"/>
    <w:rsid w:val="005E6489"/>
    <w:rsid w:val="005E6525"/>
    <w:rsid w:val="00600482"/>
    <w:rsid w:val="00612EA8"/>
    <w:rsid w:val="0062687F"/>
    <w:rsid w:val="0063116C"/>
    <w:rsid w:val="00644767"/>
    <w:rsid w:val="0068468C"/>
    <w:rsid w:val="00696E7D"/>
    <w:rsid w:val="006E0D64"/>
    <w:rsid w:val="006E1E15"/>
    <w:rsid w:val="0070190D"/>
    <w:rsid w:val="00703C38"/>
    <w:rsid w:val="007205DB"/>
    <w:rsid w:val="00727264"/>
    <w:rsid w:val="00755A7A"/>
    <w:rsid w:val="00763A43"/>
    <w:rsid w:val="007719B7"/>
    <w:rsid w:val="00771AA6"/>
    <w:rsid w:val="00796AB1"/>
    <w:rsid w:val="00797862"/>
    <w:rsid w:val="007C7DD0"/>
    <w:rsid w:val="007E493A"/>
    <w:rsid w:val="007F53F5"/>
    <w:rsid w:val="00814A59"/>
    <w:rsid w:val="008246E1"/>
    <w:rsid w:val="00824D17"/>
    <w:rsid w:val="0082582A"/>
    <w:rsid w:val="008451E0"/>
    <w:rsid w:val="008517B8"/>
    <w:rsid w:val="00851FE7"/>
    <w:rsid w:val="00863FA5"/>
    <w:rsid w:val="0086611B"/>
    <w:rsid w:val="008A3F7E"/>
    <w:rsid w:val="008B2DDA"/>
    <w:rsid w:val="008B69D9"/>
    <w:rsid w:val="008D17C1"/>
    <w:rsid w:val="008D6EF3"/>
    <w:rsid w:val="009017D1"/>
    <w:rsid w:val="0091036A"/>
    <w:rsid w:val="00912F18"/>
    <w:rsid w:val="00951942"/>
    <w:rsid w:val="00955088"/>
    <w:rsid w:val="00957251"/>
    <w:rsid w:val="009B3426"/>
    <w:rsid w:val="009B4CAA"/>
    <w:rsid w:val="009B5E24"/>
    <w:rsid w:val="009D062A"/>
    <w:rsid w:val="009E2D7F"/>
    <w:rsid w:val="009E3C34"/>
    <w:rsid w:val="00A0344E"/>
    <w:rsid w:val="00A14AE6"/>
    <w:rsid w:val="00A17634"/>
    <w:rsid w:val="00A2013D"/>
    <w:rsid w:val="00A207B7"/>
    <w:rsid w:val="00A4157D"/>
    <w:rsid w:val="00A50E84"/>
    <w:rsid w:val="00A61B94"/>
    <w:rsid w:val="00A62D5B"/>
    <w:rsid w:val="00A66548"/>
    <w:rsid w:val="00A84299"/>
    <w:rsid w:val="00AA0C39"/>
    <w:rsid w:val="00AB4D5A"/>
    <w:rsid w:val="00AC618D"/>
    <w:rsid w:val="00AC6F5C"/>
    <w:rsid w:val="00AF04E8"/>
    <w:rsid w:val="00B00FA5"/>
    <w:rsid w:val="00B147E0"/>
    <w:rsid w:val="00B14EA6"/>
    <w:rsid w:val="00B20C81"/>
    <w:rsid w:val="00B259D5"/>
    <w:rsid w:val="00B747C3"/>
    <w:rsid w:val="00B81417"/>
    <w:rsid w:val="00B87D6E"/>
    <w:rsid w:val="00B900B2"/>
    <w:rsid w:val="00B9246D"/>
    <w:rsid w:val="00B97A28"/>
    <w:rsid w:val="00BB2344"/>
    <w:rsid w:val="00BB534F"/>
    <w:rsid w:val="00BC757E"/>
    <w:rsid w:val="00BD648D"/>
    <w:rsid w:val="00BE5E08"/>
    <w:rsid w:val="00BF7822"/>
    <w:rsid w:val="00C034D8"/>
    <w:rsid w:val="00C14236"/>
    <w:rsid w:val="00C7290C"/>
    <w:rsid w:val="00C8375B"/>
    <w:rsid w:val="00C846A8"/>
    <w:rsid w:val="00C91B7E"/>
    <w:rsid w:val="00CA402F"/>
    <w:rsid w:val="00CA6D63"/>
    <w:rsid w:val="00CB7C51"/>
    <w:rsid w:val="00CC0D52"/>
    <w:rsid w:val="00CE41DB"/>
    <w:rsid w:val="00D00DEF"/>
    <w:rsid w:val="00D157A4"/>
    <w:rsid w:val="00D52250"/>
    <w:rsid w:val="00DB0256"/>
    <w:rsid w:val="00DB5770"/>
    <w:rsid w:val="00DC666F"/>
    <w:rsid w:val="00E0324A"/>
    <w:rsid w:val="00E12736"/>
    <w:rsid w:val="00E22A87"/>
    <w:rsid w:val="00E26469"/>
    <w:rsid w:val="00E330C6"/>
    <w:rsid w:val="00E37E2F"/>
    <w:rsid w:val="00E425B5"/>
    <w:rsid w:val="00E55D68"/>
    <w:rsid w:val="00E65300"/>
    <w:rsid w:val="00E87E5B"/>
    <w:rsid w:val="00E9201F"/>
    <w:rsid w:val="00E965CC"/>
    <w:rsid w:val="00EA4F0C"/>
    <w:rsid w:val="00EA72D5"/>
    <w:rsid w:val="00EB719E"/>
    <w:rsid w:val="00ED14CA"/>
    <w:rsid w:val="00EF3DF8"/>
    <w:rsid w:val="00F10978"/>
    <w:rsid w:val="00F1314E"/>
    <w:rsid w:val="00F15B01"/>
    <w:rsid w:val="00F167ED"/>
    <w:rsid w:val="00F25B52"/>
    <w:rsid w:val="00F35356"/>
    <w:rsid w:val="00F35485"/>
    <w:rsid w:val="00F473AC"/>
    <w:rsid w:val="00F54F0A"/>
    <w:rsid w:val="00F70869"/>
    <w:rsid w:val="00FC1E8B"/>
    <w:rsid w:val="00FD59E0"/>
    <w:rsid w:val="00FF7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7416A3"/>
  <w15:docId w15:val="{4AF2FC52-68AD-4A59-950F-84B0CA99B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0DE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19B7"/>
    <w:pPr>
      <w:ind w:left="720"/>
      <w:contextualSpacing/>
    </w:pPr>
  </w:style>
  <w:style w:type="table" w:styleId="a4">
    <w:name w:val="Table Grid"/>
    <w:basedOn w:val="a1"/>
    <w:uiPriority w:val="39"/>
    <w:rsid w:val="00CA40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5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35348E"/>
    <w:rPr>
      <w:rFonts w:ascii="Tahoma" w:hAnsi="Tahoma" w:cs="Tahoma"/>
      <w:sz w:val="16"/>
      <w:szCs w:val="16"/>
      <w:lang w:eastAsia="en-US"/>
    </w:rPr>
  </w:style>
  <w:style w:type="character" w:styleId="a7">
    <w:name w:val="Hyperlink"/>
    <w:basedOn w:val="a0"/>
    <w:rsid w:val="002634E4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9">
    <w:name w:val="Горен колонтитул Знак"/>
    <w:basedOn w:val="a0"/>
    <w:link w:val="a8"/>
    <w:uiPriority w:val="99"/>
    <w:rsid w:val="009E2D7F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b">
    <w:name w:val="Долен колонтитул Знак"/>
    <w:basedOn w:val="a0"/>
    <w:link w:val="aa"/>
    <w:uiPriority w:val="99"/>
    <w:rsid w:val="009E2D7F"/>
    <w:rPr>
      <w:sz w:val="22"/>
      <w:szCs w:val="22"/>
      <w:lang w:eastAsia="en-US"/>
    </w:rPr>
  </w:style>
  <w:style w:type="paragraph" w:styleId="3">
    <w:name w:val="Body Text 3"/>
    <w:basedOn w:val="a"/>
    <w:link w:val="30"/>
    <w:rsid w:val="00492124"/>
    <w:pPr>
      <w:spacing w:after="0" w:line="240" w:lineRule="auto"/>
      <w:jc w:val="both"/>
    </w:pPr>
    <w:rPr>
      <w:rFonts w:ascii="Times New Roman" w:eastAsia="PMingLiU" w:hAnsi="Times New Roman"/>
      <w:sz w:val="24"/>
      <w:szCs w:val="20"/>
    </w:rPr>
  </w:style>
  <w:style w:type="character" w:customStyle="1" w:styleId="30">
    <w:name w:val="Основен текст 3 Знак"/>
    <w:basedOn w:val="a0"/>
    <w:link w:val="3"/>
    <w:rsid w:val="00492124"/>
    <w:rPr>
      <w:rFonts w:ascii="Times New Roman" w:eastAsia="PMingLiU" w:hAnsi="Times New Roman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70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http://horlog.bg/images/logo_EU.jpg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DBF7E4-83C4-433C-9A26-CE41E2DCA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1562</Words>
  <Characters>8905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10447</CharactersWithSpaces>
  <SharedDoc>false</SharedDoc>
  <HLinks>
    <vt:vector size="6" baseType="variant">
      <vt:variant>
        <vt:i4>36</vt:i4>
      </vt:variant>
      <vt:variant>
        <vt:i4>0</vt:i4>
      </vt:variant>
      <vt:variant>
        <vt:i4>0</vt:i4>
      </vt:variant>
      <vt:variant>
        <vt:i4>5</vt:i4>
      </vt:variant>
      <vt:variant>
        <vt:lpwstr>mailto:dfz@dfz.bg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Radi</cp:lastModifiedBy>
  <cp:revision>11</cp:revision>
  <cp:lastPrinted>2018-02-22T12:29:00Z</cp:lastPrinted>
  <dcterms:created xsi:type="dcterms:W3CDTF">2018-02-19T07:44:00Z</dcterms:created>
  <dcterms:modified xsi:type="dcterms:W3CDTF">2020-05-13T11:26:00Z</dcterms:modified>
</cp:coreProperties>
</file>